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02588CACD1C746CC9801BD94604A5E43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2A6729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2017110802030</w:t>
          </w:r>
        </w:p>
      </w:sdtContent>
    </w:sdt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A3A45" w:rsidRDefault="009534E1" w:rsidP="002A6729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6D30356B615940028DA0204A786DD1A9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2A6729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E66E15">
              <w:rPr>
                <w:noProof/>
                <w:rtl/>
              </w:rPr>
              <w:t>‏</w:t>
            </w:r>
            <w:r w:rsidR="00E66E15">
              <w:rPr>
                <w:noProof/>
                <w:rtl/>
                <w:lang w:bidi="he-IL"/>
              </w:rPr>
              <w:t>י</w:t>
            </w:r>
            <w:r w:rsidR="00E66E15">
              <w:rPr>
                <w:noProof/>
                <w:rtl/>
              </w:rPr>
              <w:t>"</w:t>
            </w:r>
            <w:r w:rsidR="00E66E15">
              <w:rPr>
                <w:noProof/>
                <w:rtl/>
                <w:lang w:bidi="he-IL"/>
              </w:rPr>
              <w:t>ט בחשון תשע</w:t>
            </w:r>
            <w:r w:rsidR="00E66E15">
              <w:rPr>
                <w:noProof/>
                <w:rtl/>
              </w:rPr>
              <w:t>"</w:t>
            </w:r>
            <w:r w:rsidR="00E66E15">
              <w:rPr>
                <w:noProof/>
                <w:rtl/>
                <w:lang w:bidi="he-IL"/>
              </w:rPr>
              <w:t>ח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1E2EF2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E66E15">
              <w:rPr>
                <w:noProof/>
                <w:rtl/>
              </w:rPr>
              <w:t xml:space="preserve">‏08 </w:t>
            </w:r>
            <w:r w:rsidR="00E66E15">
              <w:rPr>
                <w:noProof/>
                <w:rtl/>
                <w:lang w:bidi="he-IL"/>
              </w:rPr>
              <w:t xml:space="preserve">בנובמבר </w:t>
            </w:r>
            <w:r w:rsidR="00E66E15">
              <w:rPr>
                <w:noProof/>
                <w:rtl/>
              </w:rPr>
              <w:t>2017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9534E1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6D51578FE0B2465F9711CCF902B85276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2A6729">
                  <w:rPr>
                    <w:rFonts w:hint="cs"/>
                    <w:rtl/>
                    <w:lang w:bidi="he-IL"/>
                  </w:rPr>
                  <w:t>2017110802030</w:t>
                </w:r>
              </w:sdtContent>
            </w:sdt>
          </w:p>
        </w:tc>
      </w:tr>
    </w:tbl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156CCF">
      <w:pPr>
        <w:spacing w:line="240" w:lineRule="auto"/>
        <w:rPr>
          <w:rtl/>
        </w:rPr>
      </w:pPr>
    </w:p>
    <w:p w:rsidR="001E2356" w:rsidRDefault="001E2356" w:rsidP="00156CCF">
      <w:pPr>
        <w:spacing w:line="240" w:lineRule="auto"/>
        <w:rPr>
          <w:sz w:val="26"/>
        </w:rPr>
      </w:pPr>
    </w:p>
    <w:p w:rsidR="00E66E15" w:rsidRPr="00DA3A45" w:rsidRDefault="00E66E15" w:rsidP="00E66E15">
      <w:pPr>
        <w:spacing w:line="240" w:lineRule="auto"/>
        <w:jc w:val="center"/>
        <w:rPr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rFonts w:ascii="David" w:hAnsi="David" w:hint="cs"/>
            <w:bCs/>
            <w:sz w:val="36"/>
            <w:szCs w:val="36"/>
            <w:rtl/>
          </w:rPr>
          <w:alias w:val="הנדון"/>
          <w:tag w:val="הנדון"/>
          <w:id w:val="-1567253611"/>
          <w:placeholder>
            <w:docPart w:val="E5D14DD4516E49778E481A8330E903F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Pr="00026275">
            <w:rPr>
              <w:rFonts w:ascii="David" w:hAnsi="David"/>
              <w:bCs/>
              <w:sz w:val="36"/>
              <w:szCs w:val="36"/>
              <w:rtl/>
            </w:rPr>
            <w:t>מכרז פומבי למתן שירותי תפעול למרכז השליטה והבקרה על פרויקטים של משרד הבינוי והשיכון</w:t>
          </w:r>
        </w:sdtContent>
      </w:sdt>
    </w:p>
    <w:p w:rsidR="00E66E15" w:rsidRPr="00942456" w:rsidRDefault="00E66E15" w:rsidP="00E66E15">
      <w:pPr>
        <w:spacing w:before="120" w:line="240" w:lineRule="auto"/>
        <w:ind w:left="-625"/>
        <w:jc w:val="center"/>
        <w:rPr>
          <w:rFonts w:asciiTheme="minorBidi" w:hAnsiTheme="minorBidi"/>
          <w:b w:val="0"/>
          <w:bCs/>
          <w:sz w:val="30"/>
          <w:szCs w:val="30"/>
          <w:u w:val="single"/>
          <w:rtl/>
        </w:rPr>
      </w:pPr>
      <w:bookmarkStart w:id="0" w:name="_GoBack"/>
      <w:r w:rsidRPr="00942456">
        <w:rPr>
          <w:rFonts w:asciiTheme="minorBidi" w:hAnsiTheme="minorBidi" w:hint="cs"/>
          <w:b w:val="0"/>
          <w:bCs/>
          <w:sz w:val="30"/>
          <w:szCs w:val="30"/>
          <w:u w:val="single"/>
          <w:rtl/>
        </w:rPr>
        <w:t>פרוטוקול שאלות ותשובות</w:t>
      </w:r>
    </w:p>
    <w:bookmarkEnd w:id="0"/>
    <w:p w:rsidR="00E66E15" w:rsidRPr="002A6836" w:rsidRDefault="00E66E15" w:rsidP="00E66E15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/>
          <w:b w:val="0"/>
          <w:bCs/>
          <w:sz w:val="30"/>
          <w:szCs w:val="30"/>
          <w:rtl/>
        </w:rPr>
      </w:pPr>
    </w:p>
    <w:p w:rsidR="00E66E15" w:rsidRPr="002C1C06" w:rsidRDefault="00E66E15" w:rsidP="00E66E15">
      <w:pPr>
        <w:jc w:val="center"/>
        <w:rPr>
          <w:bCs/>
          <w:sz w:val="24"/>
          <w:szCs w:val="24"/>
          <w:rtl/>
        </w:rPr>
      </w:pPr>
      <w:r w:rsidRPr="002C1C06">
        <w:rPr>
          <w:rFonts w:hint="cs"/>
          <w:bCs/>
          <w:sz w:val="24"/>
          <w:szCs w:val="24"/>
          <w:rtl/>
        </w:rPr>
        <w:t xml:space="preserve">פרוטוקול זה מהווה חלק ממסמכי </w:t>
      </w:r>
      <w:r>
        <w:rPr>
          <w:rFonts w:hint="cs"/>
          <w:bCs/>
          <w:sz w:val="24"/>
          <w:szCs w:val="24"/>
          <w:rtl/>
        </w:rPr>
        <w:t xml:space="preserve">המכרז </w:t>
      </w:r>
      <w:r w:rsidRPr="002C1C06">
        <w:rPr>
          <w:rFonts w:hint="cs"/>
          <w:bCs/>
          <w:sz w:val="24"/>
          <w:szCs w:val="24"/>
          <w:rtl/>
        </w:rPr>
        <w:t xml:space="preserve">והוא מחייב את המציעים, עליהם להגישו חתום על ידי מוסמכי החתימה מטעמם ביחד עם ההצעה </w:t>
      </w:r>
      <w:r>
        <w:rPr>
          <w:rFonts w:hint="cs"/>
          <w:bCs/>
          <w:sz w:val="24"/>
          <w:szCs w:val="24"/>
          <w:rtl/>
        </w:rPr>
        <w:t>למכרז.</w:t>
      </w:r>
    </w:p>
    <w:p w:rsidR="00E66E15" w:rsidRDefault="00E66E15" w:rsidP="00E66E15">
      <w:pPr>
        <w:rPr>
          <w:bCs/>
          <w:sz w:val="28"/>
          <w:szCs w:val="28"/>
          <w:u w:val="single"/>
          <w:rtl/>
        </w:rPr>
      </w:pPr>
    </w:p>
    <w:p w:rsidR="002A6729" w:rsidRPr="00817C87" w:rsidRDefault="002A6729" w:rsidP="00E66E15">
      <w:pPr>
        <w:rPr>
          <w:bCs/>
          <w:sz w:val="28"/>
          <w:szCs w:val="28"/>
          <w:u w:val="single"/>
          <w:rtl/>
        </w:rPr>
      </w:pPr>
    </w:p>
    <w:p w:rsidR="00E66E15" w:rsidRDefault="00E66E15" w:rsidP="00E66E15">
      <w:pPr>
        <w:rPr>
          <w:bCs/>
          <w:sz w:val="24"/>
          <w:szCs w:val="24"/>
          <w:u w:val="single"/>
          <w:rtl/>
        </w:rPr>
      </w:pPr>
    </w:p>
    <w:p w:rsidR="00E66E15" w:rsidRDefault="00E66E15" w:rsidP="00E66E15">
      <w:pPr>
        <w:rPr>
          <w:bCs/>
          <w:sz w:val="24"/>
          <w:szCs w:val="24"/>
          <w:u w:val="single"/>
          <w:rtl/>
        </w:rPr>
      </w:pPr>
      <w:r w:rsidRPr="002C1C06">
        <w:rPr>
          <w:rFonts w:hint="cs"/>
          <w:bCs/>
          <w:sz w:val="24"/>
          <w:szCs w:val="24"/>
          <w:u w:val="single"/>
          <w:rtl/>
        </w:rPr>
        <w:t xml:space="preserve">תשומת לב המציעים לשינויים בתנאי </w:t>
      </w:r>
      <w:r>
        <w:rPr>
          <w:rFonts w:hint="cs"/>
          <w:bCs/>
          <w:sz w:val="24"/>
          <w:szCs w:val="24"/>
          <w:u w:val="single"/>
          <w:rtl/>
        </w:rPr>
        <w:t xml:space="preserve">המכרז </w:t>
      </w:r>
      <w:r w:rsidRPr="002C1C06">
        <w:rPr>
          <w:rFonts w:hint="cs"/>
          <w:bCs/>
          <w:sz w:val="24"/>
          <w:szCs w:val="24"/>
          <w:u w:val="single"/>
          <w:rtl/>
        </w:rPr>
        <w:t>המפורטים להלן:</w:t>
      </w:r>
    </w:p>
    <w:p w:rsidR="00E66E15" w:rsidRDefault="00E66E15" w:rsidP="00E66E15">
      <w:pPr>
        <w:pStyle w:val="ab"/>
        <w:numPr>
          <w:ilvl w:val="0"/>
          <w:numId w:val="1"/>
        </w:numPr>
        <w:ind w:left="714" w:hanging="357"/>
        <w:jc w:val="both"/>
        <w:rPr>
          <w:rFonts w:cs="David"/>
          <w:b/>
          <w:sz w:val="24"/>
          <w:szCs w:val="24"/>
        </w:rPr>
      </w:pPr>
      <w:r w:rsidRPr="00610AC2">
        <w:rPr>
          <w:rFonts w:cs="David" w:hint="cs"/>
          <w:b/>
          <w:sz w:val="24"/>
          <w:szCs w:val="24"/>
          <w:rtl/>
        </w:rPr>
        <w:t>תנאי הסף (סעי</w:t>
      </w:r>
      <w:r>
        <w:rPr>
          <w:rFonts w:cs="David" w:hint="cs"/>
          <w:b/>
          <w:sz w:val="24"/>
          <w:szCs w:val="24"/>
          <w:rtl/>
        </w:rPr>
        <w:t>פים</w:t>
      </w:r>
      <w:r w:rsidRPr="00610AC2">
        <w:rPr>
          <w:rFonts w:cs="David" w:hint="cs"/>
          <w:b/>
          <w:sz w:val="24"/>
          <w:szCs w:val="24"/>
          <w:rtl/>
        </w:rPr>
        <w:t xml:space="preserve"> </w:t>
      </w:r>
      <w:r>
        <w:rPr>
          <w:rFonts w:cs="David" w:hint="cs"/>
          <w:b/>
          <w:sz w:val="24"/>
          <w:szCs w:val="24"/>
          <w:rtl/>
        </w:rPr>
        <w:t>6.5 ו-6.8</w:t>
      </w:r>
      <w:r w:rsidRPr="00610AC2">
        <w:rPr>
          <w:rFonts w:cs="David" w:hint="cs"/>
          <w:b/>
          <w:sz w:val="24"/>
          <w:szCs w:val="24"/>
          <w:rtl/>
        </w:rPr>
        <w:t>)</w:t>
      </w:r>
      <w:r>
        <w:rPr>
          <w:rFonts w:cs="David" w:hint="cs"/>
          <w:b/>
          <w:sz w:val="24"/>
          <w:szCs w:val="24"/>
          <w:rtl/>
        </w:rPr>
        <w:t>,</w:t>
      </w:r>
      <w:r w:rsidRPr="00610AC2">
        <w:rPr>
          <w:rFonts w:cs="David" w:hint="cs"/>
          <w:b/>
          <w:sz w:val="24"/>
          <w:szCs w:val="24"/>
          <w:rtl/>
        </w:rPr>
        <w:t xml:space="preserve"> טבלת הפיצויים המוסכמים (סעיף 20.9)</w:t>
      </w:r>
      <w:r>
        <w:rPr>
          <w:rFonts w:cs="David" w:hint="cs"/>
          <w:b/>
          <w:sz w:val="24"/>
          <w:szCs w:val="24"/>
          <w:rtl/>
        </w:rPr>
        <w:t xml:space="preserve"> והניסיון הנדרש של היועץ </w:t>
      </w:r>
      <w:proofErr w:type="spellStart"/>
      <w:r>
        <w:rPr>
          <w:rFonts w:cs="David" w:hint="cs"/>
          <w:b/>
          <w:sz w:val="24"/>
          <w:szCs w:val="24"/>
          <w:rtl/>
        </w:rPr>
        <w:t>המתכלל</w:t>
      </w:r>
      <w:proofErr w:type="spellEnd"/>
      <w:r>
        <w:rPr>
          <w:rFonts w:cs="David" w:hint="cs"/>
          <w:b/>
          <w:sz w:val="24"/>
          <w:szCs w:val="24"/>
          <w:rtl/>
        </w:rPr>
        <w:t xml:space="preserve"> לסיוע בדיור</w:t>
      </w:r>
      <w:r w:rsidRPr="00610AC2">
        <w:rPr>
          <w:rFonts w:cs="David" w:hint="cs"/>
          <w:b/>
          <w:sz w:val="24"/>
          <w:szCs w:val="24"/>
          <w:rtl/>
        </w:rPr>
        <w:t xml:space="preserve"> תוקנ</w:t>
      </w:r>
      <w:r>
        <w:rPr>
          <w:rFonts w:cs="David" w:hint="cs"/>
          <w:b/>
          <w:sz w:val="24"/>
          <w:szCs w:val="24"/>
          <w:rtl/>
        </w:rPr>
        <w:t>ו, כפי שיפורט להלן.</w:t>
      </w:r>
    </w:p>
    <w:p w:rsidR="00E66E15" w:rsidRPr="00B80D7C" w:rsidRDefault="00E66E15" w:rsidP="00E66E15">
      <w:pPr>
        <w:pStyle w:val="ab"/>
        <w:numPr>
          <w:ilvl w:val="0"/>
          <w:numId w:val="1"/>
        </w:numPr>
        <w:ind w:left="714" w:hanging="357"/>
        <w:jc w:val="both"/>
        <w:rPr>
          <w:rFonts w:cs="David"/>
          <w:b/>
          <w:sz w:val="24"/>
          <w:szCs w:val="24"/>
          <w:rtl/>
        </w:rPr>
      </w:pPr>
      <w:r w:rsidRPr="006A3FF8">
        <w:rPr>
          <w:rFonts w:cs="David" w:hint="cs"/>
          <w:b/>
          <w:sz w:val="24"/>
          <w:szCs w:val="24"/>
          <w:rtl/>
        </w:rPr>
        <w:t xml:space="preserve">המשרד </w:t>
      </w:r>
      <w:r w:rsidRPr="006A3FF8">
        <w:rPr>
          <w:rFonts w:cs="David" w:hint="eastAsia"/>
          <w:b/>
          <w:sz w:val="24"/>
          <w:szCs w:val="24"/>
          <w:rtl/>
        </w:rPr>
        <w:t>שומר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לעצמו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את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הזכות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שלא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לפסול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הצעות</w:t>
      </w:r>
      <w:r w:rsidRPr="006A3FF8">
        <w:rPr>
          <w:rFonts w:cs="David"/>
          <w:b/>
          <w:sz w:val="24"/>
          <w:szCs w:val="24"/>
          <w:rtl/>
        </w:rPr>
        <w:t xml:space="preserve">, </w:t>
      </w:r>
      <w:r w:rsidRPr="006A3FF8">
        <w:rPr>
          <w:rFonts w:cs="David" w:hint="eastAsia"/>
          <w:b/>
          <w:sz w:val="24"/>
          <w:szCs w:val="24"/>
          <w:rtl/>
        </w:rPr>
        <w:t>במידה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ונפלה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טעות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סופר</w:t>
      </w:r>
      <w:r w:rsidRPr="006A3FF8">
        <w:rPr>
          <w:rFonts w:cs="David"/>
          <w:b/>
          <w:sz w:val="24"/>
          <w:szCs w:val="24"/>
          <w:rtl/>
        </w:rPr>
        <w:t xml:space="preserve">, </w:t>
      </w:r>
      <w:r w:rsidRPr="006A3FF8">
        <w:rPr>
          <w:rFonts w:cs="David" w:hint="eastAsia"/>
          <w:b/>
          <w:sz w:val="24"/>
          <w:szCs w:val="24"/>
          <w:rtl/>
        </w:rPr>
        <w:t>כמו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גם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לפנות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למציע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בבקשה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לקבלת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הבהרות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או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השלמת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פרטים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ואישורים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לצורך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הוכחת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עמידה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בתנאי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הסף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 w:rsidRPr="006A3FF8">
        <w:rPr>
          <w:rFonts w:cs="David" w:hint="eastAsia"/>
          <w:b/>
          <w:sz w:val="24"/>
          <w:szCs w:val="24"/>
          <w:rtl/>
        </w:rPr>
        <w:t>ו</w:t>
      </w:r>
      <w:r w:rsidRPr="006A3FF8">
        <w:rPr>
          <w:rFonts w:cs="David"/>
          <w:b/>
          <w:sz w:val="24"/>
          <w:szCs w:val="24"/>
          <w:rtl/>
        </w:rPr>
        <w:t xml:space="preserve">/או </w:t>
      </w:r>
      <w:r w:rsidRPr="006A3FF8">
        <w:rPr>
          <w:rFonts w:cs="David" w:hint="eastAsia"/>
          <w:b/>
          <w:sz w:val="24"/>
          <w:szCs w:val="24"/>
          <w:rtl/>
        </w:rPr>
        <w:t>בתנאי</w:t>
      </w:r>
      <w:r w:rsidRPr="006A3FF8">
        <w:rPr>
          <w:rFonts w:cs="David"/>
          <w:b/>
          <w:sz w:val="24"/>
          <w:szCs w:val="24"/>
          <w:rtl/>
        </w:rPr>
        <w:t xml:space="preserve"> </w:t>
      </w:r>
      <w:r>
        <w:rPr>
          <w:rFonts w:cs="David" w:hint="cs"/>
          <w:b/>
          <w:sz w:val="24"/>
          <w:szCs w:val="24"/>
          <w:rtl/>
        </w:rPr>
        <w:t>המכרז</w:t>
      </w:r>
      <w:r w:rsidRPr="006A3FF8">
        <w:rPr>
          <w:rFonts w:cs="David"/>
          <w:b/>
          <w:sz w:val="24"/>
          <w:szCs w:val="24"/>
          <w:rtl/>
        </w:rPr>
        <w:t>.</w:t>
      </w:r>
    </w:p>
    <w:p w:rsidR="00E66E15" w:rsidRDefault="00E66E15" w:rsidP="00E66E15">
      <w:pPr>
        <w:pStyle w:val="ab"/>
        <w:numPr>
          <w:ilvl w:val="0"/>
          <w:numId w:val="1"/>
        </w:numPr>
        <w:ind w:left="714" w:hanging="357"/>
        <w:jc w:val="both"/>
        <w:rPr>
          <w:rFonts w:cs="David"/>
          <w:b/>
          <w:sz w:val="24"/>
          <w:szCs w:val="24"/>
        </w:rPr>
      </w:pPr>
      <w:r w:rsidRPr="00610AC2">
        <w:rPr>
          <w:rFonts w:cs="David" w:hint="cs"/>
          <w:b/>
          <w:sz w:val="24"/>
          <w:szCs w:val="24"/>
          <w:rtl/>
        </w:rPr>
        <w:t xml:space="preserve">בהתאם לאמור למכרז, על ההצעות להימצא בתיבת המכרזים של משרד הבינוי והשיכון, רחוב </w:t>
      </w:r>
      <w:proofErr w:type="spellStart"/>
      <w:r w:rsidRPr="00610AC2">
        <w:rPr>
          <w:rFonts w:cs="David" w:hint="cs"/>
          <w:b/>
          <w:sz w:val="24"/>
          <w:szCs w:val="24"/>
          <w:rtl/>
        </w:rPr>
        <w:t>קלרמון</w:t>
      </w:r>
      <w:proofErr w:type="spellEnd"/>
      <w:r w:rsidRPr="00610AC2">
        <w:rPr>
          <w:rFonts w:cs="David" w:hint="cs"/>
          <w:b/>
          <w:sz w:val="24"/>
          <w:szCs w:val="24"/>
          <w:rtl/>
        </w:rPr>
        <w:t xml:space="preserve"> </w:t>
      </w:r>
      <w:proofErr w:type="spellStart"/>
      <w:r w:rsidRPr="00610AC2">
        <w:rPr>
          <w:rFonts w:cs="David" w:hint="cs"/>
          <w:b/>
          <w:sz w:val="24"/>
          <w:szCs w:val="24"/>
          <w:rtl/>
        </w:rPr>
        <w:t>גאנו</w:t>
      </w:r>
      <w:proofErr w:type="spellEnd"/>
      <w:r w:rsidRPr="00610AC2">
        <w:rPr>
          <w:rFonts w:cs="David" w:hint="cs"/>
          <w:b/>
          <w:sz w:val="24"/>
          <w:szCs w:val="24"/>
          <w:rtl/>
        </w:rPr>
        <w:t xml:space="preserve"> מס' 3 בירושלים, בניין א', קומת קרקע, חדר הדואר, לא יאוחר מיום 1</w:t>
      </w:r>
      <w:r>
        <w:rPr>
          <w:rFonts w:cs="David" w:hint="cs"/>
          <w:b/>
          <w:sz w:val="24"/>
          <w:szCs w:val="24"/>
          <w:rtl/>
        </w:rPr>
        <w:t>9</w:t>
      </w:r>
      <w:r w:rsidRPr="00610AC2">
        <w:rPr>
          <w:rFonts w:cs="David" w:hint="cs"/>
          <w:b/>
          <w:sz w:val="24"/>
          <w:szCs w:val="24"/>
          <w:rtl/>
        </w:rPr>
        <w:t>.11.2017 שעה 12</w:t>
      </w:r>
      <w:r w:rsidRPr="006336DC">
        <w:rPr>
          <w:rFonts w:cs="David" w:hint="cs"/>
          <w:sz w:val="24"/>
          <w:szCs w:val="24"/>
          <w:rtl/>
        </w:rPr>
        <w:t>:00 שעון ישראל</w:t>
      </w:r>
      <w:r>
        <w:rPr>
          <w:rFonts w:cs="David" w:hint="cs"/>
          <w:b/>
          <w:sz w:val="24"/>
          <w:szCs w:val="24"/>
          <w:rtl/>
        </w:rPr>
        <w:t>.</w:t>
      </w:r>
    </w:p>
    <w:p w:rsidR="00E66E15" w:rsidRPr="00550294" w:rsidRDefault="00E66E15" w:rsidP="00E66E15">
      <w:pPr>
        <w:jc w:val="both"/>
        <w:rPr>
          <w:sz w:val="24"/>
          <w:szCs w:val="24"/>
        </w:rPr>
      </w:pPr>
    </w:p>
    <w:p w:rsidR="00E66E15" w:rsidRPr="00610AC2" w:rsidRDefault="00E66E15" w:rsidP="00E66E15">
      <w:pPr>
        <w:pStyle w:val="ab"/>
        <w:ind w:left="714"/>
        <w:jc w:val="both"/>
        <w:rPr>
          <w:rFonts w:cs="David"/>
          <w:b/>
          <w:sz w:val="24"/>
          <w:szCs w:val="24"/>
        </w:rPr>
      </w:pPr>
    </w:p>
    <w:p w:rsidR="00E66E15" w:rsidRPr="00030725" w:rsidRDefault="00E66E15" w:rsidP="00E66E15">
      <w:pPr>
        <w:rPr>
          <w:bCs/>
          <w:sz w:val="24"/>
          <w:szCs w:val="24"/>
          <w:u w:val="single"/>
        </w:rPr>
      </w:pPr>
      <w:r w:rsidRPr="00030725">
        <w:rPr>
          <w:rFonts w:hint="cs"/>
          <w:bCs/>
          <w:sz w:val="24"/>
          <w:szCs w:val="24"/>
          <w:u w:val="single"/>
          <w:rtl/>
        </w:rPr>
        <w:t>להלן תשובות לשאלות המציעים:</w:t>
      </w:r>
    </w:p>
    <w:tbl>
      <w:tblPr>
        <w:tblStyle w:val="a5"/>
        <w:tblW w:w="90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536"/>
        <w:gridCol w:w="3828"/>
        <w:gridCol w:w="709"/>
      </w:tblGrid>
      <w:tr w:rsidR="00E66E15" w:rsidRPr="00D20AB7" w:rsidTr="002D708A">
        <w:tc>
          <w:tcPr>
            <w:tcW w:w="4536" w:type="dxa"/>
            <w:shd w:val="clear" w:color="auto" w:fill="auto"/>
          </w:tcPr>
          <w:p w:rsidR="00E66E15" w:rsidRPr="006B189B" w:rsidRDefault="00E66E15" w:rsidP="002D708A">
            <w:pPr>
              <w:jc w:val="center"/>
              <w:rPr>
                <w:b w:val="0"/>
                <w:bCs/>
                <w:noProof/>
                <w:sz w:val="24"/>
                <w:szCs w:val="24"/>
              </w:rPr>
            </w:pPr>
            <w:r w:rsidRPr="006B189B">
              <w:rPr>
                <w:rFonts w:hint="cs"/>
                <w:b w:val="0"/>
                <w:bCs/>
                <w:noProof/>
                <w:sz w:val="24"/>
                <w:szCs w:val="24"/>
                <w:rtl/>
                <w:lang w:bidi="he-IL"/>
              </w:rPr>
              <w:t>תשובה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="00E66E15" w:rsidRPr="006B189B" w:rsidRDefault="00E66E15" w:rsidP="002D708A">
            <w:pPr>
              <w:bidi w:val="0"/>
              <w:jc w:val="center"/>
              <w:rPr>
                <w:b w:val="0"/>
                <w:bCs/>
                <w:sz w:val="24"/>
                <w:szCs w:val="24"/>
                <w:lang w:bidi="he-IL"/>
              </w:rPr>
            </w:pPr>
            <w:r w:rsidRPr="006B189B">
              <w:rPr>
                <w:rFonts w:hint="cs"/>
                <w:b w:val="0"/>
                <w:bCs/>
                <w:sz w:val="24"/>
                <w:szCs w:val="24"/>
                <w:rtl/>
                <w:lang w:bidi="he-IL"/>
              </w:rPr>
              <w:t>שאלה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66E15" w:rsidRPr="006B189B" w:rsidRDefault="00E66E15" w:rsidP="002D708A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6B189B">
              <w:rPr>
                <w:rFonts w:asciiTheme="minorBidi" w:hAnsiTheme="minorBidi"/>
                <w:sz w:val="24"/>
                <w:szCs w:val="24"/>
                <w:rtl/>
                <w:lang w:bidi="he-IL"/>
              </w:rPr>
              <w:t>מס</w:t>
            </w:r>
            <w:r w:rsidRPr="006B189B">
              <w:rPr>
                <w:rFonts w:asciiTheme="minorBidi" w:hAnsiTheme="minorBidi"/>
                <w:sz w:val="24"/>
                <w:szCs w:val="24"/>
                <w:rtl/>
              </w:rPr>
              <w:t>'</w:t>
            </w:r>
          </w:p>
        </w:tc>
      </w:tr>
      <w:tr w:rsidR="00E66E15" w:rsidRPr="00D20AB7" w:rsidTr="002D708A">
        <w:tc>
          <w:tcPr>
            <w:tcW w:w="4536" w:type="dxa"/>
            <w:shd w:val="clear" w:color="auto" w:fill="auto"/>
          </w:tcPr>
          <w:p w:rsidR="00E66E15" w:rsidRDefault="00E66E15" w:rsidP="002D708A">
            <w:pPr>
              <w:rPr>
                <w:noProof/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noProof/>
                <w:sz w:val="24"/>
                <w:szCs w:val="24"/>
                <w:rtl/>
                <w:lang w:bidi="he-IL"/>
              </w:rPr>
              <w:t>המשרד החליט על הרחבת תנאי הסף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 xml:space="preserve"> כך שיכללו תואר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ראשון או שני ממוסד אקדמי המוכר על ידי המועצה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להשכלה גבוהה באחד או ביותר מהתחומים הבאים: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הנדסה, כלכלה, ראיית חשבון, מנהל עסקים, לוגיסטיקה.</w:t>
            </w:r>
            <w:r>
              <w:rPr>
                <w:rFonts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</w:p>
          <w:p w:rsidR="00E66E15" w:rsidRPr="00B80D7C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</w:rPr>
            </w:pPr>
            <w:r>
              <w:rPr>
                <w:rFonts w:hint="cs"/>
                <w:noProof/>
                <w:sz w:val="24"/>
                <w:szCs w:val="24"/>
                <w:rtl/>
                <w:lang w:bidi="he-IL"/>
              </w:rPr>
              <w:t>במידה והיועץ אינו שכיר, על הזוכה להציע חוזה או חוזה על תנאי המותנה בזכייה במכרז שממנו עולה כי היועץ יהיה זמין לספק את השירותים למציע לאורך תקופת מתן השירותים.</w:t>
            </w:r>
          </w:p>
        </w:tc>
        <w:tc>
          <w:tcPr>
            <w:tcW w:w="3828" w:type="dxa"/>
            <w:shd w:val="clear" w:color="auto" w:fill="auto"/>
          </w:tcPr>
          <w:p w:rsidR="00E66E15" w:rsidRPr="00610AC2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  <w:u w:val="single"/>
                <w:rtl/>
                <w:lang w:bidi="he-IL"/>
              </w:rPr>
            </w:pPr>
            <w:r w:rsidRPr="00200913"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סעיף 6.8 </w:t>
            </w:r>
            <w:r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למכרז </w:t>
            </w:r>
            <w:r w:rsidRPr="00200913">
              <w:rPr>
                <w:rFonts w:asciiTheme="minorBidi" w:hAnsiTheme="minorBidi"/>
                <w:noProof/>
                <w:sz w:val="24"/>
                <w:szCs w:val="24"/>
                <w:u w:val="single"/>
                <w:rtl/>
                <w:lang w:bidi="he-IL"/>
              </w:rPr>
              <w:t>–</w:t>
            </w:r>
            <w:r w:rsidRPr="00200913"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 יועץ ניהולי בכיר במטה</w:t>
            </w:r>
            <w:r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-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הדרישה מתייחסת למהנדס שכיר. מניסיונינו במכרזים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דומים בארגונים אחרים, כדוגמת משרד הביטחון, אנו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מבקשים להרחיב את דרישות ההשכלה כך שיכללו תואר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ראשון או שני ממוסד אקדמי המוכר על ידי המועצה</w:t>
            </w:r>
            <w:r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להשכלה גבוהה באחד או ביותר מהתחומים הבאים: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הנדסה, כלכלה, ראיית חשבון, מנהל עסקים, לוגיסטיקה.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כמו כן אנו מבקשים שאופן העסקת היועץ לא יהיה מוגבל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לשכיר בלבד.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66E15" w:rsidRPr="003949F4" w:rsidRDefault="00E66E15" w:rsidP="002D708A">
            <w:pPr>
              <w:jc w:val="center"/>
              <w:rPr>
                <w:rFonts w:asciiTheme="minorBidi" w:hAnsiTheme="minorBidi"/>
                <w:sz w:val="24"/>
                <w:szCs w:val="24"/>
                <w:lang w:bidi="he-IL"/>
              </w:rPr>
            </w:pPr>
            <w:r w:rsidRPr="003949F4">
              <w:rPr>
                <w:rFonts w:asciiTheme="minorBidi" w:hAnsiTheme="minorBidi" w:hint="cs"/>
                <w:sz w:val="24"/>
                <w:szCs w:val="24"/>
                <w:rtl/>
                <w:lang w:bidi="he-IL"/>
              </w:rPr>
              <w:t>1</w:t>
            </w:r>
          </w:p>
        </w:tc>
      </w:tr>
      <w:tr w:rsidR="00E66E15" w:rsidRPr="00D20AB7" w:rsidTr="002D708A">
        <w:tc>
          <w:tcPr>
            <w:tcW w:w="4536" w:type="dxa"/>
            <w:shd w:val="clear" w:color="auto" w:fill="auto"/>
          </w:tcPr>
          <w:p w:rsidR="00E66E15" w:rsidRDefault="00E66E15" w:rsidP="002D708A">
            <w:pPr>
              <w:rPr>
                <w:noProof/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noProof/>
                <w:sz w:val="24"/>
                <w:szCs w:val="24"/>
                <w:rtl/>
                <w:lang w:bidi="he-IL"/>
              </w:rPr>
              <w:lastRenderedPageBreak/>
              <w:t>טבלת הפיצויים נבחנה מחדש והוחלט לעדכנה:</w:t>
            </w:r>
          </w:p>
          <w:tbl>
            <w:tblPr>
              <w:tblStyle w:val="a5"/>
              <w:bidiVisual/>
              <w:tblW w:w="4447" w:type="dxa"/>
              <w:tblLayout w:type="fixed"/>
              <w:tblLook w:val="04A0" w:firstRow="1" w:lastRow="0" w:firstColumn="1" w:lastColumn="0" w:noHBand="0" w:noVBand="1"/>
            </w:tblPr>
            <w:tblGrid>
              <w:gridCol w:w="2223"/>
              <w:gridCol w:w="2224"/>
            </w:tblGrid>
            <w:tr w:rsidR="00E66E15" w:rsidTr="002D708A">
              <w:tc>
                <w:tcPr>
                  <w:tcW w:w="2223" w:type="dxa"/>
                  <w:vAlign w:val="center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bCs/>
                      <w:sz w:val="24"/>
                      <w:szCs w:val="24"/>
                      <w:rtl/>
                      <w:lang w:bidi="he-IL"/>
                    </w:rPr>
                    <w:t xml:space="preserve">תיאור הפגיעה ברמת השירות </w:t>
                  </w:r>
                  <w:r w:rsidRPr="007E1EFB">
                    <w:rPr>
                      <w:rFonts w:ascii="David" w:hAnsi="David"/>
                      <w:bCs/>
                      <w:sz w:val="24"/>
                      <w:szCs w:val="24"/>
                      <w:rtl/>
                    </w:rPr>
                    <w:t>(</w:t>
                  </w:r>
                  <w:r w:rsidRPr="007E1EFB">
                    <w:rPr>
                      <w:rFonts w:ascii="David" w:hAnsi="David"/>
                      <w:bCs/>
                      <w:sz w:val="24"/>
                      <w:szCs w:val="24"/>
                      <w:rtl/>
                      <w:lang w:bidi="he-IL"/>
                    </w:rPr>
                    <w:t>הליקוי</w:t>
                  </w:r>
                  <w:r w:rsidRPr="007E1EFB">
                    <w:rPr>
                      <w:rFonts w:ascii="David" w:hAnsi="David"/>
                      <w:bCs/>
                      <w:sz w:val="24"/>
                      <w:szCs w:val="24"/>
                      <w:rtl/>
                    </w:rPr>
                    <w:t>)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bCs/>
                      <w:sz w:val="24"/>
                      <w:szCs w:val="24"/>
                      <w:rtl/>
                      <w:lang w:bidi="he-IL"/>
                    </w:rPr>
                    <w:t>שיעור הפיצוי המוסכם בגין הפגיעה ברמת השירות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אי מענה של נותן שירותים לפניית המנהל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>
                    <w:rPr>
                      <w:rFonts w:ascii="David" w:hAnsi="David" w:hint="cs"/>
                      <w:sz w:val="24"/>
                      <w:szCs w:val="24"/>
                      <w:rtl/>
                      <w:lang w:bidi="he-IL"/>
                    </w:rPr>
                    <w:t>1,0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 xml:space="preserve">00 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 xml:space="preserve">₪ כולל </w:t>
                  </w:r>
                  <w:proofErr w:type="spellStart"/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מע</w:t>
                  </w:r>
                  <w:proofErr w:type="spellEnd"/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>"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 בגין כל אי מענה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אי איוש תקני כ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>"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 כנדרש במסמכי המכרז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  <w:lang w:bidi="he-IL"/>
                    </w:rPr>
                  </w:pPr>
                  <w:r>
                    <w:rPr>
                      <w:rFonts w:ascii="David" w:hAnsi="David" w:hint="cs"/>
                      <w:sz w:val="24"/>
                      <w:szCs w:val="24"/>
                      <w:rtl/>
                      <w:lang w:bidi="he-IL"/>
                    </w:rPr>
                    <w:t>1,000 ₪ כולל מע"מ עבור כל יום איחור</w:t>
                  </w:r>
                  <w:r>
                    <w:rPr>
                      <w:rFonts w:hint="cs"/>
                      <w:noProof/>
                      <w:sz w:val="24"/>
                      <w:szCs w:val="24"/>
                      <w:rtl/>
                      <w:lang w:bidi="he-IL"/>
                    </w:rPr>
                    <w:t xml:space="preserve"> בתיקון הפגיעה ברמת השירות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איוש תקני כ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>"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 שלא בהתאם לקריטריונים שנקבעו במסמכי המכרז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  <w:lang w:bidi="he-IL"/>
                    </w:rPr>
                  </w:pPr>
                  <w:r>
                    <w:rPr>
                      <w:rFonts w:ascii="David" w:hAnsi="David" w:hint="cs"/>
                      <w:sz w:val="24"/>
                      <w:szCs w:val="24"/>
                      <w:rtl/>
                      <w:lang w:bidi="he-IL"/>
                    </w:rPr>
                    <w:t>1,000 ₪ כולל מע"מ עבור כל יום איחור</w:t>
                  </w:r>
                  <w:r>
                    <w:rPr>
                      <w:rFonts w:hint="cs"/>
                      <w:noProof/>
                      <w:sz w:val="24"/>
                      <w:szCs w:val="24"/>
                      <w:rtl/>
                      <w:lang w:bidi="he-IL"/>
                    </w:rPr>
                    <w:t xml:space="preserve"> בתיקון הפגיעה ברמת השירות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אי תשלום זכויות עובדים כנדרש בהתאם לחוק ולמסמכי המכרז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 xml:space="preserve">10,000 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 xml:space="preserve">₪ כולל </w:t>
                  </w:r>
                  <w:proofErr w:type="spellStart"/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מע</w:t>
                  </w:r>
                  <w:proofErr w:type="spellEnd"/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>"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 עבור כל חודש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אי העברת נתונים בהתאם לדרישות המשרד כפי שפורטו בדרישות המופיעות במסמכי המכרז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 xml:space="preserve">2,500 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 xml:space="preserve">₪ כולל </w:t>
                  </w:r>
                  <w:proofErr w:type="spellStart"/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מע</w:t>
                  </w:r>
                  <w:proofErr w:type="spellEnd"/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>"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 עבור כל דוח נדרש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איחור התארגנות למתן השירות</w:t>
                  </w:r>
                </w:p>
              </w:tc>
              <w:tc>
                <w:tcPr>
                  <w:tcW w:w="2224" w:type="dxa"/>
                </w:tcPr>
                <w:p w:rsidR="00E66E15" w:rsidRDefault="00E66E15" w:rsidP="002D708A">
                  <w:pPr>
                    <w:rPr>
                      <w:noProof/>
                      <w:sz w:val="24"/>
                      <w:szCs w:val="24"/>
                      <w:rtl/>
                      <w:lang w:bidi="he-IL"/>
                    </w:rPr>
                  </w:pPr>
                  <w:r>
                    <w:rPr>
                      <w:rFonts w:ascii="David" w:hAnsi="David" w:hint="cs"/>
                      <w:sz w:val="24"/>
                      <w:szCs w:val="24"/>
                      <w:rtl/>
                      <w:lang w:bidi="he-IL"/>
                    </w:rPr>
                    <w:t>1,000 ₪ כולל מע"מ עבור כל יום איחור</w:t>
                  </w:r>
                  <w:r>
                    <w:rPr>
                      <w:rFonts w:hint="cs"/>
                      <w:noProof/>
                      <w:sz w:val="24"/>
                      <w:szCs w:val="24"/>
                      <w:rtl/>
                      <w:lang w:bidi="he-IL"/>
                    </w:rPr>
                    <w:t xml:space="preserve"> בתיקון הפגיעה ברמת השירות</w:t>
                  </w:r>
                </w:p>
              </w:tc>
            </w:tr>
            <w:tr w:rsidR="00E66E15" w:rsidTr="002D708A">
              <w:tc>
                <w:tcPr>
                  <w:tcW w:w="2223" w:type="dxa"/>
                </w:tcPr>
                <w:p w:rsidR="00E66E15" w:rsidRPr="007E1EFB" w:rsidRDefault="00E66E15" w:rsidP="002D708A">
                  <w:pPr>
                    <w:rPr>
                      <w:rFonts w:ascii="David" w:hAnsi="David"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כל מקרה של דיווח שיקרי בנוגע לדרישה מדרישות המכרז</w:t>
                  </w:r>
                </w:p>
              </w:tc>
              <w:tc>
                <w:tcPr>
                  <w:tcW w:w="2224" w:type="dxa"/>
                </w:tcPr>
                <w:p w:rsidR="00E66E15" w:rsidRPr="007E1EFB" w:rsidRDefault="00E66E15" w:rsidP="002D708A">
                  <w:pPr>
                    <w:rPr>
                      <w:rFonts w:ascii="David" w:hAnsi="David"/>
                      <w:sz w:val="24"/>
                      <w:szCs w:val="24"/>
                      <w:rtl/>
                    </w:rPr>
                  </w:pPr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 xml:space="preserve">50,000 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 xml:space="preserve">₪ כולל </w:t>
                  </w:r>
                  <w:proofErr w:type="spellStart"/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מע</w:t>
                  </w:r>
                  <w:proofErr w:type="spellEnd"/>
                  <w:r w:rsidRPr="007E1EFB">
                    <w:rPr>
                      <w:rFonts w:ascii="David" w:hAnsi="David"/>
                      <w:sz w:val="24"/>
                      <w:szCs w:val="24"/>
                      <w:rtl/>
                    </w:rPr>
                    <w:t>"</w:t>
                  </w:r>
                  <w:r w:rsidRPr="007E1EFB">
                    <w:rPr>
                      <w:rFonts w:ascii="David" w:hAnsi="David"/>
                      <w:sz w:val="24"/>
                      <w:szCs w:val="24"/>
                      <w:rtl/>
                      <w:lang w:bidi="he-IL"/>
                    </w:rPr>
                    <w:t>מ עבור כל אירוע</w:t>
                  </w:r>
                </w:p>
              </w:tc>
            </w:tr>
          </w:tbl>
          <w:p w:rsidR="00E66E15" w:rsidRPr="006B189B" w:rsidRDefault="00E66E15" w:rsidP="002D708A">
            <w:pPr>
              <w:rPr>
                <w:noProof/>
                <w:sz w:val="24"/>
                <w:szCs w:val="24"/>
                <w:lang w:bidi="he-IL"/>
              </w:rPr>
            </w:pPr>
          </w:p>
        </w:tc>
        <w:tc>
          <w:tcPr>
            <w:tcW w:w="3828" w:type="dxa"/>
            <w:shd w:val="clear" w:color="auto" w:fill="auto"/>
          </w:tcPr>
          <w:p w:rsidR="00E66E15" w:rsidRPr="00200913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  <w:u w:val="single"/>
                <w:rtl/>
                <w:lang w:bidi="he-IL"/>
              </w:rPr>
            </w:pPr>
            <w:r w:rsidRPr="00200913"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סעיף 20.9 בהסכם השירותים </w:t>
            </w:r>
            <w:r w:rsidRPr="00200913">
              <w:rPr>
                <w:rFonts w:asciiTheme="minorBidi" w:hAnsiTheme="minorBidi"/>
                <w:noProof/>
                <w:sz w:val="24"/>
                <w:szCs w:val="24"/>
                <w:u w:val="single"/>
                <w:rtl/>
                <w:lang w:bidi="he-IL"/>
              </w:rPr>
              <w:t>–</w:t>
            </w:r>
            <w:r w:rsidRPr="00200913"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 xml:space="preserve"> פיצויי מוסכמים</w:t>
            </w:r>
            <w:r>
              <w:rPr>
                <w:rFonts w:asciiTheme="minorBidi" w:hAnsiTheme="minorBidi" w:hint="cs"/>
                <w:noProof/>
                <w:sz w:val="24"/>
                <w:szCs w:val="24"/>
                <w:u w:val="single"/>
                <w:rtl/>
                <w:lang w:bidi="he-IL"/>
              </w:rPr>
              <w:t>-</w:t>
            </w:r>
          </w:p>
          <w:p w:rsidR="00E66E15" w:rsidRPr="006B189B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  <w:rtl/>
              </w:rPr>
            </w:pP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מעולם לא נתקלנו בכזאת דרישה, במכרזים בארץ ובעולם.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יתרה מכך, מרבית הסעיפים אינם ניתנים למדידה בצורה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אובייקטיבית וחד ערכית.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למשל לא ניתן לקבוע מה נחשב ל"אי מענה של נותן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שירותים לפניית מנהל" – תוך כמה זמן מצופה לענות.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לכן אנו מבקשים לבטל סעיף זה לחלוטין.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לחילופין, ניתן להשאיר את הסעיפים המתייחסים ל"אי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תשלום זכויות עובדים כנדרש בהתאם לחוק ולמסמכי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המכרז" ו"כל מקרה של דיווח שיקרי בנוגע לדרישה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מדרישות המכרז". אנו מבקשים להעמיד את הסכומים על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>
              <w:rPr>
                <w:rFonts w:asciiTheme="minorBidi" w:hAnsiTheme="minorBidi" w:cs="Times New Roman"/>
                <w:noProof/>
                <w:sz w:val="24"/>
                <w:szCs w:val="24"/>
                <w:rtl/>
              </w:rPr>
              <w:t>1,00</w:t>
            </w:r>
            <w:r>
              <w:rPr>
                <w:rFonts w:asciiTheme="minorBidi" w:hAnsiTheme="minorBidi" w:cs="Times New Roman" w:hint="cs"/>
                <w:noProof/>
                <w:sz w:val="24"/>
                <w:szCs w:val="24"/>
                <w:rtl/>
                <w:lang w:bidi="he-IL"/>
              </w:rPr>
              <w:t>0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 xml:space="preserve"> ש"ח ו 10,000 ש"ח בהתאמה.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לגבי סעיפים המתייחסים ל"אי איוש תקנים כנדרש", "איוש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שלא בהתאם לקריטריונים", "איחור בהתארגנות למתן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השירות" – אנו מציעים מנגנון חלופי של חיוב ריטיינר חלקי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ע"פ העניין. לדוגמה – איחור של שבוע בהתארגנות יגרום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B80D7C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לחיוב המשרד של 75% מהריטיינר הרלוונטי.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66E15" w:rsidRPr="003949F4" w:rsidRDefault="00E66E15" w:rsidP="002D708A">
            <w:pPr>
              <w:jc w:val="center"/>
              <w:rPr>
                <w:rFonts w:asciiTheme="minorBidi" w:hAnsiTheme="minorBidi"/>
                <w:sz w:val="24"/>
                <w:szCs w:val="24"/>
                <w:lang w:bidi="he-IL"/>
              </w:rPr>
            </w:pPr>
            <w:r w:rsidRPr="003949F4">
              <w:rPr>
                <w:rFonts w:asciiTheme="minorBidi" w:hAnsiTheme="minorBidi" w:hint="cs"/>
                <w:sz w:val="24"/>
                <w:szCs w:val="24"/>
                <w:rtl/>
                <w:lang w:bidi="he-IL"/>
              </w:rPr>
              <w:t>2</w:t>
            </w:r>
          </w:p>
        </w:tc>
      </w:tr>
      <w:tr w:rsidR="00E66E15" w:rsidRPr="00D20AB7" w:rsidTr="002D708A">
        <w:tc>
          <w:tcPr>
            <w:tcW w:w="4536" w:type="dxa"/>
            <w:shd w:val="clear" w:color="auto" w:fill="auto"/>
          </w:tcPr>
          <w:p w:rsidR="00E66E15" w:rsidRDefault="00E66E15" w:rsidP="002D708A">
            <w:pPr>
              <w:rPr>
                <w:noProof/>
                <w:sz w:val="24"/>
                <w:szCs w:val="24"/>
                <w:rtl/>
              </w:rPr>
            </w:pPr>
            <w:r w:rsidRPr="00610AC2">
              <w:rPr>
                <w:rFonts w:hint="cs"/>
                <w:sz w:val="24"/>
                <w:szCs w:val="24"/>
                <w:rtl/>
                <w:lang w:bidi="he-IL"/>
              </w:rPr>
              <w:t xml:space="preserve">הוחלט כי נדרש </w:t>
            </w:r>
            <w:r w:rsidRPr="00610AC2">
              <w:rPr>
                <w:sz w:val="24"/>
                <w:szCs w:val="24"/>
                <w:rtl/>
                <w:lang w:bidi="he-IL"/>
              </w:rPr>
              <w:t xml:space="preserve">ניסיון מוכח </w:t>
            </w:r>
            <w:r w:rsidRPr="00610AC2">
              <w:rPr>
                <w:rFonts w:hint="cs"/>
                <w:sz w:val="24"/>
                <w:szCs w:val="24"/>
                <w:rtl/>
                <w:lang w:bidi="he-IL"/>
              </w:rPr>
              <w:t xml:space="preserve">ממהלך </w:t>
            </w:r>
            <w:r w:rsidRPr="00610AC2">
              <w:rPr>
                <w:sz w:val="24"/>
                <w:szCs w:val="24"/>
                <w:rtl/>
                <w:lang w:bidi="he-IL"/>
              </w:rPr>
              <w:t>שלוש השנים האחרונות טרם מועד הגשת ההצעה</w:t>
            </w:r>
            <w:r w:rsidRPr="00610AC2">
              <w:rPr>
                <w:sz w:val="24"/>
                <w:szCs w:val="24"/>
                <w:rtl/>
              </w:rPr>
              <w:t xml:space="preserve">, </w:t>
            </w:r>
            <w:r w:rsidRPr="00610AC2">
              <w:rPr>
                <w:sz w:val="24"/>
                <w:szCs w:val="24"/>
                <w:rtl/>
                <w:lang w:bidi="he-IL"/>
              </w:rPr>
              <w:t xml:space="preserve">בעיסוקים והעבודות </w:t>
            </w:r>
            <w:r w:rsidRPr="00610AC2">
              <w:rPr>
                <w:rFonts w:hint="cs"/>
                <w:sz w:val="24"/>
                <w:szCs w:val="24"/>
                <w:rtl/>
                <w:lang w:bidi="he-IL"/>
              </w:rPr>
              <w:t>שפורטו</w:t>
            </w:r>
            <w:r w:rsidRPr="00610AC2">
              <w:rPr>
                <w:rFonts w:hint="cs"/>
                <w:sz w:val="24"/>
                <w:szCs w:val="24"/>
                <w:rtl/>
              </w:rPr>
              <w:t xml:space="preserve">, </w:t>
            </w:r>
            <w:r w:rsidRPr="00610AC2">
              <w:rPr>
                <w:rFonts w:hint="cs"/>
                <w:sz w:val="24"/>
                <w:szCs w:val="24"/>
                <w:rtl/>
                <w:lang w:bidi="he-IL"/>
              </w:rPr>
              <w:t>ולא כפי שצוין</w:t>
            </w:r>
            <w:r w:rsidRPr="00610AC2">
              <w:rPr>
                <w:rFonts w:hint="cs"/>
                <w:sz w:val="24"/>
                <w:szCs w:val="24"/>
                <w:rtl/>
              </w:rPr>
              <w:t>.</w:t>
            </w:r>
          </w:p>
        </w:tc>
        <w:tc>
          <w:tcPr>
            <w:tcW w:w="3828" w:type="dxa"/>
            <w:shd w:val="clear" w:color="auto" w:fill="auto"/>
          </w:tcPr>
          <w:p w:rsidR="00E66E15" w:rsidRPr="00855831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  <w:rtl/>
              </w:rPr>
            </w:pP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 xml:space="preserve">בתנאי הסף, סעיף 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>6.5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- 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הסעיף דורש "למציע ניסיון מוכח בכל שנה משלוש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השנים האחרונות טרם מועד הגשת ההצעה ,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בעיסוקים והעבודות המפורטות להלן: ". אנו מבקשים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לשנות את הדרישה לניסיון מוכח בשלושת השנים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האחרונות.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66E15" w:rsidRPr="003949F4" w:rsidRDefault="00E66E15" w:rsidP="002D708A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he-IL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  <w:lang w:bidi="he-IL"/>
              </w:rPr>
              <w:t>3</w:t>
            </w:r>
          </w:p>
        </w:tc>
      </w:tr>
      <w:tr w:rsidR="00E66E15" w:rsidRPr="00D20AB7" w:rsidTr="002D708A">
        <w:tc>
          <w:tcPr>
            <w:tcW w:w="4536" w:type="dxa"/>
            <w:shd w:val="clear" w:color="auto" w:fill="auto"/>
          </w:tcPr>
          <w:p w:rsidR="00E66E15" w:rsidRDefault="00E15440" w:rsidP="002D708A">
            <w:pPr>
              <w:rPr>
                <w:noProof/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sz w:val="24"/>
                <w:szCs w:val="24"/>
                <w:rtl/>
                <w:lang w:bidi="he-IL"/>
              </w:rPr>
              <w:lastRenderedPageBreak/>
              <w:t>ללא שינוי</w:t>
            </w:r>
          </w:p>
        </w:tc>
        <w:tc>
          <w:tcPr>
            <w:tcW w:w="3828" w:type="dxa"/>
            <w:shd w:val="clear" w:color="auto" w:fill="auto"/>
          </w:tcPr>
          <w:p w:rsidR="00E66E15" w:rsidRPr="00855831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  <w:rtl/>
              </w:rPr>
            </w:pP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>נספח ד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 xml:space="preserve">' </w:t>
            </w: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 xml:space="preserve">להסכם השירותים 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>(</w:t>
            </w: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>השירותים הנדרשים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 xml:space="preserve">), </w:t>
            </w: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 xml:space="preserve">סעיף 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>7.3.1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-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הדרישה מתייחסת ליועץ בעל תואר ראשון לפחות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במדעי המחשב או בהנדסת מחשבים ממוסדות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המוכרים ע"י המועצה להשכלה גבוהה.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אנו מבקשים להרחיב את דרישות ההשכלה כך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שיכללו תעודות הנדסאי מחשבים המוכר על ידי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המועצה להשכלה גבוהה עם 10 שנות ניסיון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בפיתוח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</w:rPr>
              <w:t>Project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 xml:space="preserve"> אשר מניסיונינו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במכרזים דומים בארגונים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אחרים, כדוגמת משרד הביטחון, זה שווה ערך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לתואר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ראשון.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66E15" w:rsidRPr="003949F4" w:rsidRDefault="00E66E15" w:rsidP="002D708A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he-IL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  <w:lang w:bidi="he-IL"/>
              </w:rPr>
              <w:t>4</w:t>
            </w:r>
          </w:p>
        </w:tc>
      </w:tr>
      <w:tr w:rsidR="00E66E15" w:rsidRPr="00D20AB7" w:rsidTr="002D708A">
        <w:tc>
          <w:tcPr>
            <w:tcW w:w="4536" w:type="dxa"/>
            <w:shd w:val="clear" w:color="auto" w:fill="auto"/>
          </w:tcPr>
          <w:p w:rsidR="00E66E15" w:rsidRPr="00855831" w:rsidRDefault="00E66E15" w:rsidP="002D708A">
            <w:pPr>
              <w:rPr>
                <w:sz w:val="24"/>
                <w:szCs w:val="24"/>
                <w:rtl/>
              </w:rPr>
            </w:pPr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 xml:space="preserve">הוחלט על עדכון הדרישה ניסיון הנדרש מהיועץ </w:t>
            </w:r>
            <w:proofErr w:type="spellStart"/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>המתכלל</w:t>
            </w:r>
            <w:proofErr w:type="spellEnd"/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 xml:space="preserve"> לסיוע בדיור המופיעה בנספח ד</w:t>
            </w:r>
            <w:r w:rsidRPr="00855831">
              <w:rPr>
                <w:rFonts w:hint="cs"/>
                <w:sz w:val="24"/>
                <w:szCs w:val="24"/>
                <w:rtl/>
              </w:rPr>
              <w:t xml:space="preserve">' </w:t>
            </w:r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 xml:space="preserve">להסכם השירותים </w:t>
            </w:r>
            <w:r w:rsidRPr="00855831">
              <w:rPr>
                <w:rFonts w:hint="cs"/>
                <w:sz w:val="24"/>
                <w:szCs w:val="24"/>
                <w:rtl/>
              </w:rPr>
              <w:t>(</w:t>
            </w:r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>השירותים הנדרשים</w:t>
            </w:r>
            <w:r w:rsidRPr="00855831">
              <w:rPr>
                <w:rFonts w:hint="cs"/>
                <w:sz w:val="24"/>
                <w:szCs w:val="24"/>
                <w:rtl/>
              </w:rPr>
              <w:t xml:space="preserve">), </w:t>
            </w:r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 xml:space="preserve">סעיף </w:t>
            </w:r>
            <w:r w:rsidRPr="00855831">
              <w:rPr>
                <w:rFonts w:hint="cs"/>
                <w:sz w:val="24"/>
                <w:szCs w:val="24"/>
                <w:rtl/>
              </w:rPr>
              <w:t xml:space="preserve">7.3.1. </w:t>
            </w:r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 xml:space="preserve">הניסיון הנדרש המעודכן מיועץ </w:t>
            </w:r>
            <w:proofErr w:type="spellStart"/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>מתכלל</w:t>
            </w:r>
            <w:proofErr w:type="spellEnd"/>
            <w:r w:rsidRPr="00855831">
              <w:rPr>
                <w:rFonts w:hint="cs"/>
                <w:sz w:val="24"/>
                <w:szCs w:val="24"/>
                <w:rtl/>
                <w:lang w:bidi="he-IL"/>
              </w:rPr>
              <w:t xml:space="preserve"> לסיוע בדיור הינו </w:t>
            </w:r>
            <w:r w:rsidRPr="00855831">
              <w:rPr>
                <w:sz w:val="24"/>
                <w:szCs w:val="24"/>
                <w:rtl/>
                <w:lang w:bidi="he-IL"/>
              </w:rPr>
              <w:t xml:space="preserve">ניסיון בן </w:t>
            </w:r>
            <w:r w:rsidRPr="00855831">
              <w:rPr>
                <w:sz w:val="24"/>
                <w:szCs w:val="24"/>
                <w:rtl/>
              </w:rPr>
              <w:t xml:space="preserve">3 </w:t>
            </w:r>
            <w:r w:rsidRPr="00855831">
              <w:rPr>
                <w:sz w:val="24"/>
                <w:szCs w:val="24"/>
                <w:rtl/>
                <w:lang w:bidi="he-IL"/>
              </w:rPr>
              <w:t>שנים במערך מוקד שירות או בניהול</w:t>
            </w:r>
            <w:r w:rsidRPr="00855831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855831">
              <w:rPr>
                <w:sz w:val="24"/>
                <w:szCs w:val="24"/>
                <w:rtl/>
                <w:lang w:bidi="he-IL"/>
              </w:rPr>
              <w:t>תהליכי בקרה ארגוניים</w:t>
            </w:r>
            <w:r w:rsidRPr="00855831">
              <w:rPr>
                <w:rFonts w:hint="cs"/>
                <w:sz w:val="24"/>
                <w:szCs w:val="24"/>
                <w:rtl/>
              </w:rPr>
              <w:t>.</w:t>
            </w:r>
          </w:p>
          <w:p w:rsidR="00E66E15" w:rsidRDefault="00E66E15" w:rsidP="002D708A">
            <w:pPr>
              <w:rPr>
                <w:noProof/>
                <w:sz w:val="24"/>
                <w:szCs w:val="24"/>
                <w:rtl/>
                <w:lang w:bidi="he-IL"/>
              </w:rPr>
            </w:pPr>
          </w:p>
        </w:tc>
        <w:tc>
          <w:tcPr>
            <w:tcW w:w="3828" w:type="dxa"/>
            <w:shd w:val="clear" w:color="auto" w:fill="auto"/>
          </w:tcPr>
          <w:p w:rsidR="00E66E15" w:rsidRPr="00855831" w:rsidRDefault="00E66E15" w:rsidP="002D708A">
            <w:pPr>
              <w:rPr>
                <w:rFonts w:asciiTheme="minorBidi" w:hAnsiTheme="minorBidi"/>
                <w:noProof/>
                <w:sz w:val="24"/>
                <w:szCs w:val="24"/>
                <w:rtl/>
              </w:rPr>
            </w:pP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>נספח ד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 xml:space="preserve">' </w:t>
            </w: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 xml:space="preserve">להסכם השירותים 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>(</w:t>
            </w: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>השירותים הנדרשים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 xml:space="preserve">), </w:t>
            </w:r>
            <w:r w:rsidRPr="00855831">
              <w:rPr>
                <w:rFonts w:hint="cs"/>
                <w:sz w:val="24"/>
                <w:szCs w:val="24"/>
                <w:u w:val="single"/>
                <w:rtl/>
                <w:lang w:bidi="he-IL"/>
              </w:rPr>
              <w:t xml:space="preserve">סעיף </w:t>
            </w:r>
            <w:r w:rsidRPr="00855831">
              <w:rPr>
                <w:rFonts w:hint="cs"/>
                <w:sz w:val="24"/>
                <w:szCs w:val="24"/>
                <w:u w:val="single"/>
                <w:rtl/>
              </w:rPr>
              <w:t>7.3.1.</w:t>
            </w:r>
            <w:r w:rsidRPr="00610AC2"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-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הדרישה מתייחסת ליועץ בעל ניסיון בן 3 שנים לכל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הפחות בניהול והפעלת מערך מוקדי שירות.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אנו מבקשים להחליף את הדרישה כך שיהיה בעל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ניסיון בן 3 שנים במערך מוקד שירות או בניהול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תהליכי בקרה ארגוניים וזאת לאור פירוט השירותים</w:t>
            </w:r>
            <w:r w:rsidRPr="00855831">
              <w:rPr>
                <w:rFonts w:asciiTheme="minorBidi" w:hAnsiTheme="minorBidi" w:hint="cs"/>
                <w:noProof/>
                <w:sz w:val="24"/>
                <w:szCs w:val="24"/>
                <w:rtl/>
                <w:lang w:bidi="he-IL"/>
              </w:rPr>
              <w:t xml:space="preserve"> </w:t>
            </w:r>
            <w:r w:rsidRPr="00855831">
              <w:rPr>
                <w:rFonts w:asciiTheme="minorBidi" w:hAnsiTheme="minorBidi"/>
                <w:noProof/>
                <w:sz w:val="24"/>
                <w:szCs w:val="24"/>
                <w:rtl/>
                <w:lang w:bidi="he-IL"/>
              </w:rPr>
              <w:t>המופיעים בסעיף 5 בנספח ד'.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66E15" w:rsidRPr="003949F4" w:rsidRDefault="00E66E15" w:rsidP="002D708A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he-IL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  <w:lang w:bidi="he-IL"/>
              </w:rPr>
              <w:t>5</w:t>
            </w:r>
          </w:p>
        </w:tc>
      </w:tr>
    </w:tbl>
    <w:p w:rsidR="00E66E15" w:rsidRDefault="00E66E15" w:rsidP="00E66E15">
      <w:pPr>
        <w:spacing w:line="240" w:lineRule="auto"/>
        <w:rPr>
          <w:rtl/>
        </w:rPr>
      </w:pPr>
    </w:p>
    <w:p w:rsidR="00E66E15" w:rsidRDefault="00E66E15" w:rsidP="00E66E15">
      <w:pPr>
        <w:spacing w:line="240" w:lineRule="auto"/>
        <w:rPr>
          <w:rtl/>
        </w:rPr>
      </w:pPr>
    </w:p>
    <w:p w:rsidR="00E66E15" w:rsidRDefault="00E66E15" w:rsidP="00E66E15">
      <w:pPr>
        <w:spacing w:line="240" w:lineRule="auto"/>
        <w:rPr>
          <w:rtl/>
        </w:rPr>
      </w:pPr>
    </w:p>
    <w:p w:rsidR="00E66E15" w:rsidRDefault="00E66E15" w:rsidP="00E66E15">
      <w:pPr>
        <w:spacing w:line="240" w:lineRule="auto"/>
        <w:rPr>
          <w:rtl/>
        </w:rPr>
      </w:pPr>
    </w:p>
    <w:p w:rsidR="00E66E15" w:rsidRDefault="00E66E15" w:rsidP="00E66E15">
      <w:pPr>
        <w:spacing w:line="240" w:lineRule="auto"/>
        <w:rPr>
          <w:rtl/>
        </w:rPr>
      </w:pPr>
    </w:p>
    <w:p w:rsidR="00E66E15" w:rsidRDefault="00E66E15" w:rsidP="00E66E15">
      <w:pPr>
        <w:spacing w:line="240" w:lineRule="auto"/>
        <w:rPr>
          <w:rtl/>
        </w:rPr>
      </w:pPr>
    </w:p>
    <w:p w:rsidR="00E66E15" w:rsidRDefault="00E66E15" w:rsidP="00E66E15">
      <w:pPr>
        <w:spacing w:line="240" w:lineRule="auto"/>
        <w:rPr>
          <w:sz w:val="26"/>
        </w:rPr>
      </w:pPr>
    </w:p>
    <w:p w:rsidR="00A64E29" w:rsidRDefault="00A64E29" w:rsidP="00156CCF">
      <w:pPr>
        <w:spacing w:line="240" w:lineRule="auto"/>
        <w:rPr>
          <w:sz w:val="26"/>
        </w:rPr>
      </w:pPr>
    </w:p>
    <w:p w:rsidR="00A64E29" w:rsidRDefault="00A64E29" w:rsidP="00156CCF">
      <w:pPr>
        <w:spacing w:line="240" w:lineRule="auto"/>
        <w:rPr>
          <w:sz w:val="26"/>
        </w:rPr>
      </w:pPr>
    </w:p>
    <w:p w:rsidR="00A64E29" w:rsidRDefault="00A64E29" w:rsidP="00156CCF">
      <w:pPr>
        <w:spacing w:line="240" w:lineRule="auto"/>
        <w:rPr>
          <w:sz w:val="26"/>
        </w:rPr>
      </w:pPr>
    </w:p>
    <w:p w:rsidR="00A64E29" w:rsidRDefault="00A64E29" w:rsidP="00156CCF">
      <w:pPr>
        <w:spacing w:line="240" w:lineRule="auto"/>
        <w:rPr>
          <w:sz w:val="26"/>
        </w:rPr>
      </w:pPr>
    </w:p>
    <w:p w:rsidR="00A64E29" w:rsidRDefault="00A64E29" w:rsidP="00156CCF">
      <w:pPr>
        <w:spacing w:line="240" w:lineRule="auto"/>
        <w:rPr>
          <w:sz w:val="26"/>
        </w:rPr>
      </w:pPr>
    </w:p>
    <w:p w:rsidR="00A64E29" w:rsidRPr="00801836" w:rsidRDefault="00A64E29" w:rsidP="00156CCF">
      <w:pPr>
        <w:spacing w:line="240" w:lineRule="auto"/>
        <w:rPr>
          <w:sz w:val="26"/>
        </w:rPr>
      </w:pPr>
    </w:p>
    <w:p w:rsidR="001E2356" w:rsidRDefault="001E2356" w:rsidP="00156CCF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p w:rsidR="001E2356" w:rsidRPr="007535EE" w:rsidRDefault="008C3C89" w:rsidP="00156CCF">
      <w:pPr>
        <w:spacing w:line="240" w:lineRule="auto"/>
        <w:ind w:left="5341" w:right="-851"/>
        <w:rPr>
          <w:sz w:val="26"/>
          <w:rtl/>
        </w:rPr>
      </w:pPr>
      <w:r>
        <w:rPr>
          <w:rFonts w:hint="cs"/>
          <w:sz w:val="26"/>
          <w:rtl/>
        </w:rPr>
        <w:t>ועדת המכרזים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1E2356" w:rsidRPr="00DA3A45" w:rsidTr="001933C9">
        <w:tc>
          <w:tcPr>
            <w:tcW w:w="759" w:type="dxa"/>
          </w:tcPr>
          <w:p w:rsidR="001E2356" w:rsidRPr="00DA3A45" w:rsidRDefault="001E2356" w:rsidP="00156CCF">
            <w:pPr>
              <w:spacing w:line="240" w:lineRule="auto"/>
              <w:ind w:left="-58" w:right="-108"/>
              <w:jc w:val="both"/>
              <w:rPr>
                <w:sz w:val="26"/>
                <w:rtl/>
              </w:rPr>
            </w:pPr>
          </w:p>
        </w:tc>
        <w:tc>
          <w:tcPr>
            <w:tcW w:w="6412" w:type="dxa"/>
          </w:tcPr>
          <w:p w:rsidR="001E2356" w:rsidRPr="00DA3A45" w:rsidRDefault="001E2356" w:rsidP="00156CCF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1E2356" w:rsidRPr="00DA3A45" w:rsidRDefault="001E2356" w:rsidP="00156CCF">
      <w:pPr>
        <w:spacing w:line="240" w:lineRule="auto"/>
        <w:rPr>
          <w:rtl/>
        </w:rPr>
      </w:pPr>
    </w:p>
    <w:p w:rsidR="00700467" w:rsidRDefault="00700467" w:rsidP="00156CCF">
      <w:pPr>
        <w:spacing w:line="240" w:lineRule="auto"/>
      </w:pPr>
    </w:p>
    <w:sectPr w:rsidR="00700467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F5D" w:rsidRDefault="00DB0F5D" w:rsidP="000A389D">
      <w:pPr>
        <w:spacing w:line="240" w:lineRule="auto"/>
      </w:pPr>
      <w:r>
        <w:separator/>
      </w:r>
    </w:p>
  </w:endnote>
  <w:endnote w:type="continuationSeparator" w:id="0">
    <w:p w:rsidR="00DB0F5D" w:rsidRDefault="00DB0F5D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4C3B4FEE" wp14:editId="1A7630A2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8C3C89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F5D" w:rsidRDefault="00DB0F5D" w:rsidP="000A389D">
      <w:pPr>
        <w:spacing w:line="240" w:lineRule="auto"/>
      </w:pPr>
      <w:r>
        <w:separator/>
      </w:r>
    </w:p>
  </w:footnote>
  <w:footnote w:type="continuationSeparator" w:id="0">
    <w:p w:rsidR="00DB0F5D" w:rsidRDefault="00DB0F5D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6668A619" wp14:editId="57B8F42F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6D7C8683" wp14:editId="5D414ED1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A73D4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rtl/>
      </w:rPr>
      <w:drawing>
        <wp:anchor distT="0" distB="0" distL="114300" distR="114300" simplePos="0" relativeHeight="251661312" behindDoc="1" locked="0" layoutInCell="1" allowOverlap="1" wp14:anchorId="2D79921A" wp14:editId="2BE6B1AF">
          <wp:simplePos x="0" y="0"/>
          <wp:positionH relativeFrom="column">
            <wp:posOffset>4486275</wp:posOffset>
          </wp:positionH>
          <wp:positionV relativeFrom="paragraph">
            <wp:posOffset>28575</wp:posOffset>
          </wp:positionV>
          <wp:extent cx="1243330" cy="685800"/>
          <wp:effectExtent l="0" t="0" r="0" b="0"/>
          <wp:wrapNone/>
          <wp:docPr id="2" name="Picture 2" descr="C:\Users\y01\Desktop\Templates\HebrewB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33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E97198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A73D42">
      <w:rPr>
        <w:rFonts w:hint="cs"/>
        <w:sz w:val="32"/>
        <w:szCs w:val="32"/>
        <w:rtl/>
      </w:rPr>
      <w:t xml:space="preserve"> והשיכון</w:t>
    </w:r>
  </w:p>
  <w:p w:rsidR="007D6E9C" w:rsidRPr="007D6E9C" w:rsidRDefault="009534E1" w:rsidP="008C3C89">
    <w:pPr>
      <w:pStyle w:val="a3"/>
      <w:spacing w:line="360" w:lineRule="auto"/>
      <w:rPr>
        <w:rtl/>
      </w:rPr>
    </w:pPr>
    <w:sdt>
      <w:sdtPr>
        <w:rPr>
          <w:sz w:val="28"/>
          <w:szCs w:val="28"/>
          <w:rtl/>
        </w:rPr>
        <w:id w:val="78207391"/>
        <w:placeholder>
          <w:docPart w:val="E5D14DD4516E49778E481A8330E903F0"/>
        </w:placeholder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8C3C89" w:rsidRPr="00DA3A45">
          <w:rPr>
            <w:rStyle w:val="a6"/>
            <w:rFonts w:eastAsiaTheme="minorHAnsi" w:hint="cs"/>
            <w:u w:val="single"/>
            <w:rtl/>
          </w:rPr>
          <w:t>[הקלד נדון כאן]</w:t>
        </w:r>
      </w:sdtContent>
    </w:sdt>
    <w:r w:rsidR="008C3C89">
      <w:rPr>
        <w:rFonts w:hint="cs"/>
        <w:rtl/>
      </w:rPr>
      <w:t xml:space="preserve">                              </w:t>
    </w:r>
    <w:r w:rsidR="008C3C89">
      <w:rPr>
        <w:rFonts w:hint="cs"/>
        <w:rtl/>
      </w:rPr>
      <w:t>אגף תכנון אסטרטגי ומדניות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A4B01"/>
    <w:multiLevelType w:val="hybridMultilevel"/>
    <w:tmpl w:val="A1F603C8"/>
    <w:lvl w:ilvl="0" w:tplc="7E4A44DE">
      <w:start w:val="1"/>
      <w:numFmt w:val="decimal"/>
      <w:lvlText w:val="%1."/>
      <w:lvlJc w:val="left"/>
      <w:pPr>
        <w:ind w:left="720" w:hanging="360"/>
      </w:pPr>
      <w:rPr>
        <w:rFonts w:cs="David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E15"/>
    <w:rsid w:val="00070AF8"/>
    <w:rsid w:val="000A389D"/>
    <w:rsid w:val="001147D3"/>
    <w:rsid w:val="00152C00"/>
    <w:rsid w:val="00156CCF"/>
    <w:rsid w:val="00191323"/>
    <w:rsid w:val="00196BE1"/>
    <w:rsid w:val="0019779B"/>
    <w:rsid w:val="001E2356"/>
    <w:rsid w:val="001E2EF2"/>
    <w:rsid w:val="0024343C"/>
    <w:rsid w:val="00282C8A"/>
    <w:rsid w:val="002A6729"/>
    <w:rsid w:val="002E7F4C"/>
    <w:rsid w:val="003200B8"/>
    <w:rsid w:val="00423A7E"/>
    <w:rsid w:val="004939FD"/>
    <w:rsid w:val="005961A1"/>
    <w:rsid w:val="00627401"/>
    <w:rsid w:val="00661CF4"/>
    <w:rsid w:val="006D187B"/>
    <w:rsid w:val="006F241E"/>
    <w:rsid w:val="00700467"/>
    <w:rsid w:val="00753D75"/>
    <w:rsid w:val="007C76F0"/>
    <w:rsid w:val="007D6E9C"/>
    <w:rsid w:val="008117F2"/>
    <w:rsid w:val="008309DF"/>
    <w:rsid w:val="00855E00"/>
    <w:rsid w:val="008C3C89"/>
    <w:rsid w:val="00937F47"/>
    <w:rsid w:val="009534E1"/>
    <w:rsid w:val="00980DD7"/>
    <w:rsid w:val="009B1E98"/>
    <w:rsid w:val="009D18FA"/>
    <w:rsid w:val="00A038A6"/>
    <w:rsid w:val="00A071C2"/>
    <w:rsid w:val="00A64E29"/>
    <w:rsid w:val="00A73D42"/>
    <w:rsid w:val="00AC4F4E"/>
    <w:rsid w:val="00AD567A"/>
    <w:rsid w:val="00B14CA8"/>
    <w:rsid w:val="00B17F3E"/>
    <w:rsid w:val="00BC55E0"/>
    <w:rsid w:val="00BC5BE0"/>
    <w:rsid w:val="00C227B9"/>
    <w:rsid w:val="00C3495C"/>
    <w:rsid w:val="00C52962"/>
    <w:rsid w:val="00C819C2"/>
    <w:rsid w:val="00C9491C"/>
    <w:rsid w:val="00CD1BFC"/>
    <w:rsid w:val="00CD7368"/>
    <w:rsid w:val="00CF52B9"/>
    <w:rsid w:val="00D222E5"/>
    <w:rsid w:val="00D87941"/>
    <w:rsid w:val="00DB0F5D"/>
    <w:rsid w:val="00DE5883"/>
    <w:rsid w:val="00DF1EFF"/>
    <w:rsid w:val="00E15440"/>
    <w:rsid w:val="00E331A3"/>
    <w:rsid w:val="00E46C30"/>
    <w:rsid w:val="00E66E15"/>
    <w:rsid w:val="00E813EE"/>
    <w:rsid w:val="00E97198"/>
    <w:rsid w:val="00EC1869"/>
    <w:rsid w:val="00F12F7D"/>
    <w:rsid w:val="00F17B1A"/>
    <w:rsid w:val="00F40245"/>
    <w:rsid w:val="00FB2BBE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E66E15"/>
    <w:pPr>
      <w:spacing w:line="240" w:lineRule="auto"/>
      <w:ind w:left="720"/>
    </w:pPr>
    <w:rPr>
      <w:rFonts w:ascii="Calibri" w:eastAsiaTheme="minorHAnsi" w:hAnsi="Calibri" w:cs="Times New Roman"/>
      <w:b w:val="0"/>
      <w:szCs w:val="22"/>
    </w:rPr>
  </w:style>
  <w:style w:type="character" w:customStyle="1" w:styleId="ac">
    <w:name w:val="פיסקת רשימה תו"/>
    <w:link w:val="ab"/>
    <w:uiPriority w:val="34"/>
    <w:rsid w:val="00E66E15"/>
    <w:rPr>
      <w:rFonts w:ascii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E66E15"/>
    <w:pPr>
      <w:spacing w:line="240" w:lineRule="auto"/>
      <w:ind w:left="720"/>
    </w:pPr>
    <w:rPr>
      <w:rFonts w:ascii="Calibri" w:eastAsiaTheme="minorHAnsi" w:hAnsi="Calibri" w:cs="Times New Roman"/>
      <w:b w:val="0"/>
      <w:szCs w:val="22"/>
    </w:rPr>
  </w:style>
  <w:style w:type="character" w:customStyle="1" w:styleId="ac">
    <w:name w:val="פיסקת רשימה תו"/>
    <w:link w:val="ab"/>
    <w:uiPriority w:val="34"/>
    <w:rsid w:val="00E66E15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StrategicPlanning/DocLib/Forms/&#1502;&#1499;&#1514;&#1489;%20&#1506;&#1501;%20&#1500;&#1493;&#1490;&#1493;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2588CACD1C746CC9801BD94604A5E4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B80997C-C5DF-42BE-BAF8-D198420A95D1}"/>
      </w:docPartPr>
      <w:docPartBody>
        <w:p w:rsidR="00F00187" w:rsidRDefault="000D478E">
          <w:pPr>
            <w:pStyle w:val="02588CACD1C746CC9801BD94604A5E43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6D30356B615940028DA0204A786DD1A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28D5660-851C-464B-8B50-FACDF2386575}"/>
      </w:docPartPr>
      <w:docPartBody>
        <w:p w:rsidR="00F00187" w:rsidRDefault="000D478E">
          <w:pPr>
            <w:pStyle w:val="6D30356B615940028DA0204A786DD1A9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6D51578FE0B2465F9711CCF902B8527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D35D261-FDBE-420A-83E4-FDC12EA02E87}"/>
      </w:docPartPr>
      <w:docPartBody>
        <w:p w:rsidR="00F00187" w:rsidRDefault="000D478E">
          <w:pPr>
            <w:pStyle w:val="6D51578FE0B2465F9711CCF902B85276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E5D14DD4516E49778E481A8330E903F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2FAFD5-04B2-41F3-AAF6-C7F82188E524}"/>
      </w:docPartPr>
      <w:docPartBody>
        <w:p w:rsidR="00F00187" w:rsidRDefault="000D478E" w:rsidP="000D478E">
          <w:pPr>
            <w:pStyle w:val="E5D14DD4516E49778E481A8330E903F0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78E"/>
    <w:rsid w:val="000D478E"/>
    <w:rsid w:val="008C1169"/>
    <w:rsid w:val="00E74F56"/>
    <w:rsid w:val="00F00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D478E"/>
    <w:rPr>
      <w:color w:val="808080"/>
    </w:rPr>
  </w:style>
  <w:style w:type="paragraph" w:customStyle="1" w:styleId="02588CACD1C746CC9801BD94604A5E43">
    <w:name w:val="02588CACD1C746CC9801BD94604A5E43"/>
    <w:pPr>
      <w:bidi/>
    </w:pPr>
  </w:style>
  <w:style w:type="paragraph" w:customStyle="1" w:styleId="6D30356B615940028DA0204A786DD1A9">
    <w:name w:val="6D30356B615940028DA0204A786DD1A9"/>
    <w:pPr>
      <w:bidi/>
    </w:pPr>
  </w:style>
  <w:style w:type="paragraph" w:customStyle="1" w:styleId="6D51578FE0B2465F9711CCF902B85276">
    <w:name w:val="6D51578FE0B2465F9711CCF902B85276"/>
    <w:pPr>
      <w:bidi/>
    </w:pPr>
  </w:style>
  <w:style w:type="paragraph" w:customStyle="1" w:styleId="4F9E1E20A4374BE9B83ED9896EB4781E">
    <w:name w:val="4F9E1E20A4374BE9B83ED9896EB4781E"/>
    <w:pPr>
      <w:bidi/>
    </w:pPr>
  </w:style>
  <w:style w:type="paragraph" w:customStyle="1" w:styleId="B51F4F45BFCD496CAB1C95B42FF5E1B1">
    <w:name w:val="B51F4F45BFCD496CAB1C95B42FF5E1B1"/>
    <w:pPr>
      <w:bidi/>
    </w:pPr>
  </w:style>
  <w:style w:type="paragraph" w:customStyle="1" w:styleId="F1820A1FD60847158DE671F7B34FB4D2">
    <w:name w:val="F1820A1FD60847158DE671F7B34FB4D2"/>
    <w:pPr>
      <w:bidi/>
    </w:pPr>
  </w:style>
  <w:style w:type="paragraph" w:customStyle="1" w:styleId="E5D14DD4516E49778E481A8330E903F0">
    <w:name w:val="E5D14DD4516E49778E481A8330E903F0"/>
    <w:rsid w:val="000D478E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D478E"/>
    <w:rPr>
      <w:color w:val="808080"/>
    </w:rPr>
  </w:style>
  <w:style w:type="paragraph" w:customStyle="1" w:styleId="02588CACD1C746CC9801BD94604A5E43">
    <w:name w:val="02588CACD1C746CC9801BD94604A5E43"/>
    <w:pPr>
      <w:bidi/>
    </w:pPr>
  </w:style>
  <w:style w:type="paragraph" w:customStyle="1" w:styleId="6D30356B615940028DA0204A786DD1A9">
    <w:name w:val="6D30356B615940028DA0204A786DD1A9"/>
    <w:pPr>
      <w:bidi/>
    </w:pPr>
  </w:style>
  <w:style w:type="paragraph" w:customStyle="1" w:styleId="6D51578FE0B2465F9711CCF902B85276">
    <w:name w:val="6D51578FE0B2465F9711CCF902B85276"/>
    <w:pPr>
      <w:bidi/>
    </w:pPr>
  </w:style>
  <w:style w:type="paragraph" w:customStyle="1" w:styleId="4F9E1E20A4374BE9B83ED9896EB4781E">
    <w:name w:val="4F9E1E20A4374BE9B83ED9896EB4781E"/>
    <w:pPr>
      <w:bidi/>
    </w:pPr>
  </w:style>
  <w:style w:type="paragraph" w:customStyle="1" w:styleId="B51F4F45BFCD496CAB1C95B42FF5E1B1">
    <w:name w:val="B51F4F45BFCD496CAB1C95B42FF5E1B1"/>
    <w:pPr>
      <w:bidi/>
    </w:pPr>
  </w:style>
  <w:style w:type="paragraph" w:customStyle="1" w:styleId="F1820A1FD60847158DE671F7B34FB4D2">
    <w:name w:val="F1820A1FD60847158DE671F7B34FB4D2"/>
    <w:pPr>
      <w:bidi/>
    </w:pPr>
  </w:style>
  <w:style w:type="paragraph" w:customStyle="1" w:styleId="E5D14DD4516E49778E481A8330E903F0">
    <w:name w:val="E5D14DD4516E49778E481A8330E903F0"/>
    <w:rsid w:val="000D478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>02-5847802</MochFax>
    <MochEmail xmlns="ae7075b7-aa27-4bc2-8aaf-7e69faaca98e">YossiBS@moch.gov.il</MochEmail>
    <MochAddress xmlns="ae7075b7-aa27-4bc2-8aaf-7e69faaca98e">קלרמון גאנו 3,קרית הממשלה המזרחית, ירושלים ת.ד 18110 מיקוד 9118002</MochAddress>
    <MochSignature xmlns="ae7075b7-aa27-4bc2-8aaf-7e69faaca98e">יוסי בן-שלום
מרכז בכיר תחזיות מהכנסות</MochSignature>
    <Addressees xmlns="c1dca751-b4d0-4120-a115-991a9392fefd" xsi:nil="true"/>
    <MochPhone xmlns="ae7075b7-aa27-4bc2-8aaf-7e69faaca98e">02-5847707</MochPhone>
    <MochSignerName xmlns="ae7075b7-aa27-4bc2-8aaf-7e69faaca98e">יוסי בן-שלום</MochSignerName>
    <DocID xmlns="c1dca751-b4d0-4120-a115-991a9392fefd">2017110802030</DocID>
    <MochDepartment xmlns="ae7075b7-aa27-4bc2-8aaf-7e69faaca98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00D1B2C2653A0C984EA8FBC2EE3BA07D91" ma:contentTypeVersion="184" ma:contentTypeDescription="" ma:contentTypeScope="" ma:versionID="1b78c83dba8235d2828f50e625e9ce0d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fd77369da18901bf4963f771bd97ffa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80EEB-9651-4BD6-96AA-75DE20C1655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ae7075b7-aa27-4bc2-8aaf-7e69faaca98e"/>
    <ds:schemaRef ds:uri="32253ff2-5021-481a-b399-07ac80de3d98"/>
    <ds:schemaRef ds:uri="c1dca751-b4d0-4120-a115-991a9392fefd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EA2686-076B-40A7-88C4-9A56369885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D587320-AA1D-45D9-B69C-A293863A7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2</TotalTime>
  <Pages>3</Pages>
  <Words>768</Words>
  <Characters>3841</Characters>
  <Application>Microsoft Office Word</Application>
  <DocSecurity>0</DocSecurity>
  <Lines>32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למתן שירותי תפעול למרכז השליטה והבקרה על פרויקטים של משרד הבינוי והשיכון</vt:lpstr>
      <vt:lpstr/>
    </vt:vector>
  </TitlesOfParts>
  <Company>משרד השיכון והבינוי</Company>
  <LinksUpToDate>false</LinksUpToDate>
  <CharactersWithSpaces>4600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למתן שירותי תפעול למרכז השליטה והבקרה על פרויקטים של משרד הבינוי והשיכון</dc:title>
  <dc:creator>EylonC</dc:creator>
  <cp:lastModifiedBy>B15</cp:lastModifiedBy>
  <cp:revision>3</cp:revision>
  <dcterms:created xsi:type="dcterms:W3CDTF">2017-11-09T06:02:00Z</dcterms:created>
  <dcterms:modified xsi:type="dcterms:W3CDTF">2017-11-09T06:04:00Z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0x010100FA8D25DBDF7EC84E8BCC320FF9B3F90D0200D1B2C2653A0C984EA8FBC2EE3BA07D91</vt:lpwstr>
  </property>
</Properties>
</file>